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96" w:rsidRPr="001401D9" w:rsidRDefault="007D61A7" w:rsidP="00CF0A1D">
      <w:pPr>
        <w:pStyle w:val="Title"/>
        <w:rPr>
          <w:sz w:val="52"/>
          <w:szCs w:val="52"/>
        </w:rPr>
      </w:pPr>
      <w:r w:rsidRPr="001401D9">
        <w:rPr>
          <w:sz w:val="52"/>
          <w:szCs w:val="52"/>
        </w:rPr>
        <w:t>Daniel J. Kaufman</w:t>
      </w:r>
      <w:r w:rsidR="002C5A61" w:rsidRPr="001401D9">
        <w:rPr>
          <w:sz w:val="52"/>
          <w:szCs w:val="52"/>
        </w:rPr>
        <w:t xml:space="preserve"> Library </w:t>
      </w:r>
      <w:r w:rsidRPr="001401D9">
        <w:rPr>
          <w:sz w:val="52"/>
          <w:szCs w:val="52"/>
        </w:rPr>
        <w:t>&amp; Learning Center</w:t>
      </w:r>
    </w:p>
    <w:p w:rsidR="002C5A61" w:rsidRPr="006F7AB9" w:rsidRDefault="002C5A61" w:rsidP="001401D9">
      <w:pPr>
        <w:pStyle w:val="Subtitle"/>
        <w:rPr>
          <w:sz w:val="32"/>
          <w:szCs w:val="32"/>
        </w:rPr>
      </w:pPr>
      <w:r w:rsidRPr="006F7AB9">
        <w:rPr>
          <w:sz w:val="32"/>
          <w:szCs w:val="32"/>
        </w:rPr>
        <w:t>Faculty/Staff Newsletter</w:t>
      </w:r>
    </w:p>
    <w:p w:rsidR="00637CDB" w:rsidRDefault="00637CDB" w:rsidP="00637CDB">
      <w:pPr>
        <w:pStyle w:val="Heading1"/>
      </w:pPr>
      <w:r>
        <w:t xml:space="preserve">Contact </w:t>
      </w:r>
      <w:r w:rsidRPr="00637CDB">
        <w:t>Us</w:t>
      </w:r>
    </w:p>
    <w:p w:rsidR="00637CDB" w:rsidRPr="00637CDB" w:rsidRDefault="00637CDB" w:rsidP="00CF0A1D">
      <w:pPr>
        <w:pStyle w:val="Heading2"/>
      </w:pPr>
      <w:r>
        <w:t>Circulation Desk</w:t>
      </w:r>
    </w:p>
    <w:p w:rsidR="00637CDB" w:rsidRDefault="00637CDB" w:rsidP="00CF0A1D">
      <w:r>
        <w:t>678-407-5317</w:t>
      </w:r>
    </w:p>
    <w:p w:rsidR="00637CDB" w:rsidRDefault="00F771FC" w:rsidP="00CF0A1D">
      <w:hyperlink r:id="rId8" w:history="1">
        <w:r w:rsidR="00637CDB">
          <w:rPr>
            <w:rStyle w:val="Hyperlink"/>
          </w:rPr>
          <w:t>circulation@ggc.edu</w:t>
        </w:r>
      </w:hyperlink>
    </w:p>
    <w:p w:rsidR="00637CDB" w:rsidRDefault="00637CDB" w:rsidP="00CF0A1D">
      <w:pPr>
        <w:pStyle w:val="Heading2"/>
      </w:pPr>
      <w:r>
        <w:t>Reference Desk</w:t>
      </w:r>
    </w:p>
    <w:p w:rsidR="00637CDB" w:rsidRDefault="00637CDB" w:rsidP="00CF0A1D">
      <w:r>
        <w:t>678-407-5064</w:t>
      </w:r>
    </w:p>
    <w:p w:rsidR="00637CDB" w:rsidRDefault="00F771FC" w:rsidP="00CF0A1D">
      <w:hyperlink r:id="rId9" w:history="1">
        <w:r w:rsidR="00637CDB">
          <w:rPr>
            <w:rStyle w:val="Hyperlink"/>
          </w:rPr>
          <w:t xml:space="preserve">Ask </w:t>
        </w:r>
        <w:proofErr w:type="gramStart"/>
        <w:r w:rsidR="00637CDB">
          <w:rPr>
            <w:rStyle w:val="Hyperlink"/>
          </w:rPr>
          <w:t>A</w:t>
        </w:r>
        <w:proofErr w:type="gramEnd"/>
        <w:r w:rsidR="00637CDB">
          <w:rPr>
            <w:rStyle w:val="Hyperlink"/>
          </w:rPr>
          <w:t xml:space="preserve"> Librarian Form</w:t>
        </w:r>
      </w:hyperlink>
    </w:p>
    <w:p w:rsidR="00637CDB" w:rsidRPr="00637CDB" w:rsidRDefault="00637CDB" w:rsidP="00CF0A1D">
      <w:pPr>
        <w:pStyle w:val="Heading2"/>
      </w:pPr>
      <w:r>
        <w:t>Collections</w:t>
      </w:r>
    </w:p>
    <w:p w:rsidR="00637CDB" w:rsidRDefault="00637CDB" w:rsidP="00CF0A1D">
      <w:r>
        <w:t>678-407-5194</w:t>
      </w:r>
    </w:p>
    <w:p w:rsidR="00637CDB" w:rsidRDefault="00F771FC" w:rsidP="00CF0A1D">
      <w:hyperlink r:id="rId10" w:history="1">
        <w:r w:rsidR="00637CDB">
          <w:rPr>
            <w:rStyle w:val="Hyperlink"/>
          </w:rPr>
          <w:t>libcollections@ggc.edu</w:t>
        </w:r>
      </w:hyperlink>
    </w:p>
    <w:p w:rsidR="00637CDB" w:rsidRDefault="00637CDB" w:rsidP="00CF0A1D">
      <w:pPr>
        <w:pStyle w:val="Heading2"/>
      </w:pPr>
      <w:r>
        <w:t xml:space="preserve">Library </w:t>
      </w:r>
      <w:r w:rsidRPr="00637CDB">
        <w:t>Administration</w:t>
      </w:r>
    </w:p>
    <w:p w:rsidR="00637CDB" w:rsidRDefault="00637CDB" w:rsidP="00CF0A1D">
      <w:r>
        <w:t>678-407-51</w:t>
      </w:r>
      <w:r w:rsidR="00CF0A1D">
        <w:t>18</w:t>
      </w:r>
    </w:p>
    <w:p w:rsidR="00637CDB" w:rsidRDefault="00637CDB" w:rsidP="00CF0A1D"/>
    <w:p w:rsidR="00637CDB" w:rsidRPr="00CF0A1D" w:rsidRDefault="00637CDB" w:rsidP="00CF0A1D">
      <w:pPr>
        <w:pStyle w:val="Heading1"/>
      </w:pPr>
      <w:r>
        <w:t xml:space="preserve">Spring </w:t>
      </w:r>
      <w:r w:rsidRPr="00637CDB">
        <w:t>Hours</w:t>
      </w:r>
    </w:p>
    <w:p w:rsidR="00637CDB" w:rsidRDefault="00637CDB" w:rsidP="00CF0A1D">
      <w:pPr>
        <w:pStyle w:val="Heading2"/>
      </w:pPr>
      <w:r>
        <w:t>Main Library/</w:t>
      </w:r>
      <w:r w:rsidRPr="00637CDB">
        <w:t>Building</w:t>
      </w:r>
      <w:r>
        <w:t xml:space="preserve"> L</w:t>
      </w:r>
    </w:p>
    <w:p w:rsidR="00637CDB" w:rsidRDefault="00637CDB" w:rsidP="00CF0A1D">
      <w:r>
        <w:t>Monday – Thursday</w:t>
      </w:r>
    </w:p>
    <w:p w:rsidR="00637CDB" w:rsidRDefault="00637CDB" w:rsidP="00CF0A1D">
      <w:r>
        <w:t>7 am – 10 pm</w:t>
      </w:r>
    </w:p>
    <w:p w:rsidR="00637CDB" w:rsidRDefault="00637CDB" w:rsidP="00CF0A1D">
      <w:r>
        <w:t xml:space="preserve">Friday </w:t>
      </w:r>
    </w:p>
    <w:p w:rsidR="00637CDB" w:rsidRDefault="00637CDB" w:rsidP="00CF0A1D">
      <w:r>
        <w:t>7 am – 6 pm</w:t>
      </w:r>
    </w:p>
    <w:p w:rsidR="00637CDB" w:rsidRDefault="00637CDB" w:rsidP="00CF0A1D">
      <w:r>
        <w:t>Saturday</w:t>
      </w:r>
    </w:p>
    <w:p w:rsidR="00637CDB" w:rsidRDefault="00637CDB" w:rsidP="00CF0A1D">
      <w:r>
        <w:t>10 am – 2 pm</w:t>
      </w:r>
    </w:p>
    <w:p w:rsidR="00637CDB" w:rsidRDefault="00637CDB" w:rsidP="00CF0A1D">
      <w:r>
        <w:t>Sunday</w:t>
      </w:r>
    </w:p>
    <w:p w:rsidR="00637CDB" w:rsidRDefault="00637CDB" w:rsidP="00CF0A1D">
      <w:r>
        <w:t>1 pm – 5 pm</w:t>
      </w:r>
    </w:p>
    <w:p w:rsidR="00637CDB" w:rsidRDefault="00637CDB" w:rsidP="00CF0A1D"/>
    <w:p w:rsidR="00CF0A1D" w:rsidRDefault="00CF0A1D" w:rsidP="006F7AB9">
      <w:pPr>
        <w:pStyle w:val="Heading1"/>
      </w:pPr>
      <w:r>
        <w:t xml:space="preserve">Farewell </w:t>
      </w:r>
      <w:r w:rsidRPr="006F7AB9">
        <w:t>Gene</w:t>
      </w:r>
      <w:r>
        <w:t xml:space="preserve"> Ruffin</w:t>
      </w:r>
    </w:p>
    <w:p w:rsidR="00CF0A1D" w:rsidRDefault="00CF0A1D" w:rsidP="00CF0A1D">
      <w:r w:rsidRPr="00CF0A1D">
        <w:t>Long-time Library Dean Francis Eugene “Gene” Ruffin has retired, effective December 31, 2016. Gene served GGC since the school’s inception, first as library director then later, as the campus grew, as dean of library services. He was instrumental in planning and opening the current Kaufman Library, helping to ensure the building was LEED certified. After 10 years of dedicated service, he will be missed by his colleagues around the campus.</w:t>
      </w:r>
    </w:p>
    <w:p w:rsidR="006F7AB9" w:rsidRPr="00CF0A1D" w:rsidRDefault="006F7AB9" w:rsidP="00CF0A1D"/>
    <w:p w:rsidR="00CF0A1D" w:rsidRDefault="00CF0A1D" w:rsidP="006F7AB9">
      <w:pPr>
        <w:pStyle w:val="Heading2"/>
      </w:pPr>
      <w:r>
        <w:t xml:space="preserve">Retirement </w:t>
      </w:r>
      <w:r w:rsidRPr="006F7AB9">
        <w:t>Ceremony</w:t>
      </w:r>
    </w:p>
    <w:p w:rsidR="00CF0A1D" w:rsidRDefault="00CF0A1D" w:rsidP="00CF0A1D">
      <w:r>
        <w:t>On December 12, 2016, Library staff and faculty welcomed guests to a reception celebrating the innovative contributions of our esteemed colleague, Dean Gene Ruffin.</w:t>
      </w:r>
    </w:p>
    <w:p w:rsidR="000E26B0" w:rsidRDefault="000E26B0" w:rsidP="00CF0A1D"/>
    <w:p w:rsidR="00CF0A1D" w:rsidRDefault="00CF0A1D" w:rsidP="00CF0A1D">
      <w:r>
        <w:lastRenderedPageBreak/>
        <w:t xml:space="preserve">Well-wishers joined us from almost every department on campus and included such notable guests as Laura Ruffin of Athens, GGC President </w:t>
      </w:r>
      <w:proofErr w:type="spellStart"/>
      <w:r>
        <w:t>Stas</w:t>
      </w:r>
      <w:proofErr w:type="spellEnd"/>
      <w:r>
        <w:t xml:space="preserve"> </w:t>
      </w:r>
      <w:proofErr w:type="spellStart"/>
      <w:r>
        <w:t>Preczewski</w:t>
      </w:r>
      <w:proofErr w:type="spellEnd"/>
      <w:r>
        <w:t xml:space="preserve">, Provost T.J. </w:t>
      </w:r>
      <w:proofErr w:type="spellStart"/>
      <w:r>
        <w:t>Arant</w:t>
      </w:r>
      <w:proofErr w:type="spellEnd"/>
      <w:r>
        <w:t xml:space="preserve">, Dr. Lois Richardson, Dean Adolfo Santos, and Kaufman Library design architect, Jerry </w:t>
      </w:r>
      <w:proofErr w:type="spellStart"/>
      <w:r>
        <w:t>Voith</w:t>
      </w:r>
      <w:proofErr w:type="spellEnd"/>
      <w:r>
        <w:t xml:space="preserve"> of Leo A. Daly Architectural Firm.</w:t>
      </w:r>
    </w:p>
    <w:p w:rsidR="000E26B0" w:rsidRDefault="000E26B0" w:rsidP="00CF0A1D"/>
    <w:p w:rsidR="002C5A61" w:rsidRDefault="00CF0A1D" w:rsidP="00CF0A1D">
      <w:r>
        <w:t>We would like to thank you all for celebrating with us!</w:t>
      </w:r>
      <w:r w:rsidR="002C5A61">
        <w:t> </w:t>
      </w:r>
    </w:p>
    <w:p w:rsidR="00CF0A1D" w:rsidRPr="00CF0A1D" w:rsidRDefault="00CF0A1D" w:rsidP="00CF0A1D"/>
    <w:p w:rsidR="00CF0A1D" w:rsidRPr="00CF0A1D" w:rsidRDefault="00CF0A1D" w:rsidP="006F7AB9">
      <w:pPr>
        <w:pStyle w:val="Heading1"/>
      </w:pPr>
      <w:r w:rsidRPr="006F7AB9">
        <w:t>Introducing</w:t>
      </w:r>
      <w:r>
        <w:t xml:space="preserve"> Primo</w:t>
      </w:r>
    </w:p>
    <w:p w:rsidR="00CF0A1D" w:rsidRPr="006F7AB9" w:rsidRDefault="00CF0A1D" w:rsidP="006F7AB9">
      <w:r w:rsidRPr="006F7AB9">
        <w:t xml:space="preserve">As you may have heard by now, the Library is undergoing a transition to a new system. This has been a yearlong process which will culminate in May 2017. The most noticeable change will be to the interface of our catalog, </w:t>
      </w:r>
      <w:hyperlink r:id="rId11" w:history="1">
        <w:r w:rsidRPr="006F7AB9">
          <w:rPr>
            <w:rStyle w:val="Hyperlink"/>
            <w:rFonts w:cs="Tahoma"/>
          </w:rPr>
          <w:t>GIL-Find</w:t>
        </w:r>
      </w:hyperlink>
      <w:r w:rsidRPr="006F7AB9">
        <w:t xml:space="preserve">. Some library services, such as </w:t>
      </w:r>
      <w:hyperlink r:id="rId12" w:history="1">
        <w:r w:rsidRPr="006F7AB9">
          <w:rPr>
            <w:rStyle w:val="Hyperlink"/>
            <w:rFonts w:cs="Tahoma"/>
          </w:rPr>
          <w:t>GIL Express</w:t>
        </w:r>
      </w:hyperlink>
      <w:r w:rsidRPr="006F7AB9">
        <w:t>, will also be affected as we transition. We will keep you updated on any major service interruptions. Please feel free to contact us if you have any questions.</w:t>
      </w:r>
    </w:p>
    <w:p w:rsidR="00CF0A1D" w:rsidRDefault="00CF0A1D" w:rsidP="00CF0A1D"/>
    <w:p w:rsidR="00CF0A1D" w:rsidRPr="00CF0A1D" w:rsidRDefault="00CF0A1D" w:rsidP="00CF0A1D">
      <w:pPr>
        <w:pStyle w:val="Heading1"/>
      </w:pPr>
      <w:r>
        <w:t xml:space="preserve">Featuring! </w:t>
      </w:r>
      <w:proofErr w:type="spellStart"/>
      <w:r>
        <w:t>Kanopy</w:t>
      </w:r>
      <w:proofErr w:type="spellEnd"/>
      <w:r>
        <w:t xml:space="preserve"> Streaming</w:t>
      </w:r>
    </w:p>
    <w:p w:rsidR="00CF0A1D" w:rsidRPr="006F7AB9" w:rsidRDefault="00CF0A1D" w:rsidP="006F7AB9">
      <w:proofErr w:type="spellStart"/>
      <w:r w:rsidRPr="006F7AB9">
        <w:t>Kanopy</w:t>
      </w:r>
      <w:proofErr w:type="spellEnd"/>
      <w:r w:rsidRPr="006F7AB9">
        <w:t xml:space="preserve"> is a streaming video resource with over 26,000 films on a broad range of subjects and from leading producers such as Criterion Collection, The Great Courses, New Day Films, HBO California Newsreel, Kino </w:t>
      </w:r>
      <w:proofErr w:type="spellStart"/>
      <w:r w:rsidRPr="006F7AB9">
        <w:t>Lorber</w:t>
      </w:r>
      <w:proofErr w:type="spellEnd"/>
      <w:r w:rsidRPr="006F7AB9">
        <w:t xml:space="preserve">, PBS, BBC, First Run Features, The Video Project, Media Education Foundation, and Documentary Education Resources. </w:t>
      </w:r>
      <w:proofErr w:type="spellStart"/>
      <w:r w:rsidRPr="006F7AB9">
        <w:t>Kanopy’s</w:t>
      </w:r>
      <w:proofErr w:type="spellEnd"/>
      <w:r w:rsidRPr="006F7AB9">
        <w:t xml:space="preserve"> website makes it easy to watch, share and discuss films across campus. Watch at </w:t>
      </w:r>
      <w:hyperlink r:id="rId13" w:history="1">
        <w:r w:rsidRPr="006F7AB9">
          <w:rPr>
            <w:rStyle w:val="Hyperlink"/>
            <w:rFonts w:cs="Tahoma"/>
          </w:rPr>
          <w:t>ggc.kanopystreaming.com</w:t>
        </w:r>
      </w:hyperlink>
    </w:p>
    <w:p w:rsidR="00CF0A1D" w:rsidRDefault="00CF0A1D" w:rsidP="00CF0A1D"/>
    <w:p w:rsidR="00CF0A1D" w:rsidRDefault="00CF0A1D" w:rsidP="00CF0A1D">
      <w:pPr>
        <w:pStyle w:val="Heading1"/>
      </w:pPr>
      <w:r>
        <w:t>Kaufman Library Selected as January Cover of Choice Reviews</w:t>
      </w:r>
    </w:p>
    <w:p w:rsidR="00CF0A1D" w:rsidRDefault="00CF0A1D" w:rsidP="00CF0A1D">
      <w:r>
        <w:t xml:space="preserve">The Daniel J. Kaufman Library and Learning Center is proud to be the featured library on the cover of the Outstanding Academic Titles issue of the monthly publication </w:t>
      </w:r>
      <w:r>
        <w:rPr>
          <w:i/>
          <w:iCs/>
        </w:rPr>
        <w:t>Choice Reviews</w:t>
      </w:r>
      <w:r>
        <w:t>. This academic trade journal is used by academic libraries across the country to help librarians and faculty make collection choices. It is an honor to have our library on the cover of the January issue. On top of that, the American Library Association Mid-winter meeting was in Atlanta the weekend of January 21, 2017, so our librarians attending were able to show off the cover to our colleagues from around the country whenever people asked us about GGC. Campus photographer Rod Reilly took the photo in the evening, which led to a dramatic rendering of the building. We would like to thank the Office of Public Affairs for use of the photo.</w:t>
      </w:r>
    </w:p>
    <w:p w:rsidR="00CF0A1D" w:rsidRDefault="00CF0A1D" w:rsidP="00CF0A1D"/>
    <w:p w:rsidR="00CF0A1D" w:rsidRPr="00CF0A1D" w:rsidRDefault="00CF0A1D" w:rsidP="00CF0A1D">
      <w:pPr>
        <w:pStyle w:val="Heading1"/>
        <w:rPr>
          <w:sz w:val="26"/>
          <w:szCs w:val="26"/>
        </w:rPr>
      </w:pPr>
      <w:r>
        <w:t xml:space="preserve">Kaufman Library Faculty Scholarship </w:t>
      </w:r>
      <w:r w:rsidRPr="00CF0A1D">
        <w:t>and</w:t>
      </w:r>
      <w:r>
        <w:t xml:space="preserve"> Creative Activities</w:t>
      </w:r>
    </w:p>
    <w:p w:rsidR="00CF0A1D" w:rsidRDefault="00CF0A1D" w:rsidP="00CF0A1D">
      <w:pPr>
        <w:pStyle w:val="Heading2"/>
      </w:pPr>
      <w:r>
        <w:t>Research Services Publications and Presentations</w:t>
      </w:r>
    </w:p>
    <w:p w:rsidR="00CF0A1D" w:rsidRDefault="00CF0A1D" w:rsidP="00CF0A1D">
      <w:r>
        <w:t>The Library Research Services Department (Adrienne Button Harmer, Instruction Coordinator/Assistant Department Head; Bethany Havas, Reference &amp; Instruction Librarian; Patti Lee, Head of Research Services; and David Minchew, Reference &amp; Instruction Librarian) has worked collectively and collaboratively on several publications and presentations over this academic year. Please review the following citations of their work:</w:t>
      </w:r>
    </w:p>
    <w:p w:rsidR="00CF0A1D" w:rsidRDefault="00CF0A1D" w:rsidP="00CF0A1D"/>
    <w:p w:rsidR="00CF0A1D" w:rsidRDefault="00CF0A1D" w:rsidP="00CF0A1D">
      <w:r>
        <w:lastRenderedPageBreak/>
        <w:t xml:space="preserve">Marquez, R., Harmer, A.B., &amp; Harris, J. (in press). Re-conceptualizing college courses: Embedding and assessing information, digital literacy, and experiential learning. In B. </w:t>
      </w:r>
      <w:proofErr w:type="spellStart"/>
      <w:r>
        <w:t>Reichart</w:t>
      </w:r>
      <w:proofErr w:type="spellEnd"/>
      <w:r>
        <w:t xml:space="preserve"> &amp; </w:t>
      </w:r>
      <w:proofErr w:type="spellStart"/>
      <w:r>
        <w:t>Elvidge</w:t>
      </w:r>
      <w:proofErr w:type="spellEnd"/>
      <w:r>
        <w:t>, C. (Eds.), Approaches to teaching digital information literacy, Santa Barbara, CA: Libraries Unlimited.</w:t>
      </w:r>
    </w:p>
    <w:p w:rsidR="00CF0A1D" w:rsidRDefault="00CF0A1D" w:rsidP="00CF0A1D">
      <w:r>
        <w:t xml:space="preserve">Harmer, A.B., Havas, B., Minchew, D. &amp; Lee, P. (in press). Blind taste test: Helping first -year STEM students understand information products. In R. Pun &amp; M. </w:t>
      </w:r>
      <w:proofErr w:type="spellStart"/>
      <w:r>
        <w:t>Houlihan</w:t>
      </w:r>
      <w:proofErr w:type="spellEnd"/>
      <w:r>
        <w:t xml:space="preserve"> (Eds.), </w:t>
      </w:r>
      <w:proofErr w:type="gramStart"/>
      <w:r>
        <w:t>The</w:t>
      </w:r>
      <w:proofErr w:type="gramEnd"/>
      <w:r>
        <w:t xml:space="preserve"> First-Year Experience Library Cookbook, Chicago: Association of Research &amp; College Libraries.</w:t>
      </w:r>
    </w:p>
    <w:p w:rsidR="00CF0A1D" w:rsidRDefault="00CF0A1D" w:rsidP="00CF0A1D">
      <w:r>
        <w:t>Havas, B. &amp; Harmer, A.B. (accepted presentation for May 2017). Running mates: An integrated information literacy and STEM curriculum. Presentation at the 45th Annual LOEX Conference, Lexington, KY.</w:t>
      </w:r>
    </w:p>
    <w:p w:rsidR="00CF0A1D" w:rsidRDefault="00CF0A1D" w:rsidP="00CF0A1D">
      <w:proofErr w:type="spellStart"/>
      <w:r>
        <w:t>Carncross</w:t>
      </w:r>
      <w:proofErr w:type="spellEnd"/>
      <w:r>
        <w:t xml:space="preserve">, M., Harmer, A.B., Frank, E., &amp; MacDonald, A. (accepted panel for March, 2017). Charting new courses: How three libraries transformed instruction using the ACRL </w:t>
      </w:r>
      <w:proofErr w:type="gramStart"/>
      <w:r>
        <w:t>Framework.</w:t>
      </w:r>
      <w:proofErr w:type="gramEnd"/>
      <w:r>
        <w:t xml:space="preserve"> Panel discussion presented at the Association for College &amp; Research Libraries 2017 annual conference, Baltimore, MD.</w:t>
      </w:r>
    </w:p>
    <w:p w:rsidR="00CF0A1D" w:rsidRDefault="00CF0A1D" w:rsidP="00CF0A1D">
      <w:r>
        <w:t xml:space="preserve">Foote, S., Harmer, A.B., Eaton, M., </w:t>
      </w:r>
      <w:proofErr w:type="spellStart"/>
      <w:r>
        <w:t>Wilhite</w:t>
      </w:r>
      <w:proofErr w:type="spellEnd"/>
      <w:r>
        <w:t>, K., Robinson, M. &amp; Woodford, A. (accepted presentation for 2017, February). Examining innovative institutional approaches to increase first -year student success. Panel discussion presented at the 36th Annual Conference on the First-Year Experience, Atlanta, GA.</w:t>
      </w:r>
    </w:p>
    <w:p w:rsidR="00CF0A1D" w:rsidRDefault="00CF0A1D" w:rsidP="00CF0A1D">
      <w:r>
        <w:t>Harmer, A.B., Havas, B., Hofstetter, L., Lee, P., &amp; Arduino, L. (2016, October). Gender and sexuality resources @ the Kaufman Library. Poster presented at the 5th Annual Intersections: Interdisciplinary Conference on Gender and Sexuality, Lawrenceville, GA.</w:t>
      </w:r>
    </w:p>
    <w:p w:rsidR="00CF0A1D" w:rsidRDefault="00CF0A1D" w:rsidP="00CF0A1D">
      <w:r>
        <w:t>Harris, J., Harmer, A.B., Martinez, R. (2016, October). Beyond the narrative: Curating the digital diaspora. Panel with paper presented at the 35th West Indian Literature Conference, Montego Bay, Jamaica.</w:t>
      </w:r>
    </w:p>
    <w:p w:rsidR="00CF0A1D" w:rsidRDefault="00CF0A1D" w:rsidP="00CF0A1D">
      <w:r>
        <w:t>Harmer, A.B. Havas, B., &amp; Minchew, D. (2016, September). Bespoke information literacy instruction: Tailoring the Framework to fit your information literacy program. Workshop presented at the Georgia International Conference on Information Literacy, Savannah, GA.</w:t>
      </w:r>
    </w:p>
    <w:p w:rsidR="00CF0A1D" w:rsidRDefault="00CF0A1D" w:rsidP="00CF0A1D">
      <w:r>
        <w:t>Harmer, A.B., Minchew, D., &amp; Havas, B. (2016, September). From my work to our work: Integrating the new ACRL Framework into an Information Technology course. Poster presented at the Georgia International Conference on Information Literacy, Savannah, GA.</w:t>
      </w:r>
    </w:p>
    <w:p w:rsidR="00CF0A1D" w:rsidRDefault="00CF0A1D" w:rsidP="00CF0A1D">
      <w:r>
        <w:t xml:space="preserve">Harmer, A.B. Havas, B., Minchew, D., </w:t>
      </w:r>
      <w:proofErr w:type="spellStart"/>
      <w:r>
        <w:t>Behmke</w:t>
      </w:r>
      <w:proofErr w:type="spellEnd"/>
      <w:r>
        <w:t>, D., Simmons, R. (2016, September). Creating bonds across campus: Integrating elements of information literacy into the Chemistry curriculum. Panel discussion presented at the Georgia International Conference on Information Literacy, Savannah, GA.</w:t>
      </w:r>
    </w:p>
    <w:p w:rsidR="00CF0A1D" w:rsidRDefault="00CF0A1D" w:rsidP="00CF0A1D">
      <w:r>
        <w:t xml:space="preserve">Harmer, A.B., Barratt, C., Edmonds, E., Moore, J. Kerns, L., </w:t>
      </w:r>
      <w:proofErr w:type="spellStart"/>
      <w:r>
        <w:t>Huprich</w:t>
      </w:r>
      <w:proofErr w:type="spellEnd"/>
      <w:r>
        <w:t>, J. (2016, September).  Success through support: The ARCHE information literacy committee. Panel discussion presented at the Georgia International Conference on Information Literacy, Savannah, GA.</w:t>
      </w:r>
    </w:p>
    <w:p w:rsidR="00CF0A1D" w:rsidRDefault="00CF0A1D" w:rsidP="00CF0A1D"/>
    <w:p w:rsidR="00CF0A1D" w:rsidRDefault="00CF0A1D" w:rsidP="00CF0A1D">
      <w:pPr>
        <w:pStyle w:val="Heading2"/>
      </w:pPr>
      <w:r>
        <w:t>Other Presentations</w:t>
      </w:r>
    </w:p>
    <w:p w:rsidR="00CF0A1D" w:rsidRDefault="00CF0A1D" w:rsidP="00CF0A1D">
      <w:r>
        <w:t xml:space="preserve">Holly </w:t>
      </w:r>
      <w:proofErr w:type="spellStart"/>
      <w:r>
        <w:t>Heitman</w:t>
      </w:r>
      <w:proofErr w:type="spellEnd"/>
      <w:r>
        <w:t xml:space="preserve">, Assistant Department Head of Access Services &amp; Information Commons, presented “The Dynamics and Power of Generational Diversity: Making It Work in Your Library,” via webinar at the January 11, 2017, quarterly meeting of NGAL (North Georgia Associated Libraries). Ms. </w:t>
      </w:r>
      <w:proofErr w:type="spellStart"/>
      <w:r>
        <w:t>Heitman</w:t>
      </w:r>
      <w:proofErr w:type="spellEnd"/>
      <w:r>
        <w:t xml:space="preserve"> has over 20 years of experience serving in multigenerational public and </w:t>
      </w:r>
      <w:r>
        <w:lastRenderedPageBreak/>
        <w:t>academic library work environments. She has developed a passion for the challenges, opportunities, and joys they present.</w:t>
      </w:r>
    </w:p>
    <w:p w:rsidR="000E26B0" w:rsidRDefault="000E26B0" w:rsidP="00CF0A1D"/>
    <w:p w:rsidR="00CF0A1D" w:rsidRDefault="00CF0A1D" w:rsidP="00CF0A1D">
      <w:r>
        <w:t>Interim Dean of Library Services Frank Roberts, Resource Management Librarian Lydia Hofstetter, and Systems and Digital Content Librarian Kat Greer presented at the Georgia Library Association’s annual conference GACOMO in October 2016. They presented on the campus outreach activities of the Library’s Marketing and Outreach Group.</w:t>
      </w:r>
    </w:p>
    <w:p w:rsidR="000E26B0" w:rsidRDefault="000E26B0" w:rsidP="00CF0A1D"/>
    <w:p w:rsidR="00CF0A1D" w:rsidRDefault="00CF0A1D" w:rsidP="00CF0A1D">
      <w:pPr>
        <w:pStyle w:val="Heading2"/>
      </w:pPr>
      <w:r>
        <w:t>Other Publications</w:t>
      </w:r>
    </w:p>
    <w:p w:rsidR="00F04DB5" w:rsidRDefault="00CF0A1D" w:rsidP="00CF0A1D">
      <w:r>
        <w:t xml:space="preserve">Interim Dean of Library Services Frank Roberts published an article in the Summer/Fall 2016 issue of </w:t>
      </w:r>
      <w:r>
        <w:rPr>
          <w:i/>
          <w:iCs/>
        </w:rPr>
        <w:t>The Journal of Intellectual Freedom and Privacy</w:t>
      </w:r>
      <w:r>
        <w:t>, published by the American Library Association. The article, “Let the Information Flow,” is an opinion piece about what he calls the “post-privacy” world we live in, where so much can be known about us that we ourselves aren’t even aware of. The article explores recent events like the Ashley Madison hack and Edward Snowden’s revelations, and concludes with a call for sharing information of all types with as few restrictions as possible.</w:t>
      </w:r>
    </w:p>
    <w:p w:rsidR="00CF0A1D" w:rsidRPr="00CF0A1D" w:rsidRDefault="00CF0A1D" w:rsidP="00CF0A1D"/>
    <w:p w:rsidR="002C5A61" w:rsidRPr="00F04DB5" w:rsidRDefault="002C5A61" w:rsidP="00CF0A1D">
      <w:pPr>
        <w:pStyle w:val="Heading1"/>
      </w:pPr>
      <w:proofErr w:type="spellStart"/>
      <w:r>
        <w:t>GeneralSpace</w:t>
      </w:r>
      <w:proofErr w:type="spellEnd"/>
      <w:r>
        <w:t xml:space="preserve">, Our Digital Repository </w:t>
      </w:r>
    </w:p>
    <w:p w:rsidR="002C5A61" w:rsidRDefault="00F771FC" w:rsidP="00CF0A1D">
      <w:hyperlink r:id="rId14" w:history="1">
        <w:proofErr w:type="spellStart"/>
        <w:r w:rsidR="002C5A61">
          <w:rPr>
            <w:rStyle w:val="Hyperlink"/>
          </w:rPr>
          <w:t>GeneralSpace</w:t>
        </w:r>
        <w:proofErr w:type="spellEnd"/>
      </w:hyperlink>
      <w:r w:rsidR="002C5A61">
        <w:t xml:space="preserve"> </w:t>
      </w:r>
      <w:r w:rsidR="009B735E">
        <w:t xml:space="preserve">is a program designed to gather and disseminate the digital scholarship and creative output of Georgia Gwinnett College. In addition to preserving the digital and intellectual output of the institution, this institutional repository provides members of the GGC community with a permanent outlet for their endeavors to be discovered, cited, and recognized throughout the world. </w:t>
      </w:r>
      <w:proofErr w:type="spellStart"/>
      <w:r w:rsidR="00CF0A1D" w:rsidRPr="00CF0A1D">
        <w:t>GeneralSpace</w:t>
      </w:r>
      <w:proofErr w:type="spellEnd"/>
      <w:r w:rsidR="00CF0A1D" w:rsidRPr="00CF0A1D">
        <w:t xml:space="preserve"> provides increased visibility for your scholarship. Each item receives a persistent identifier that makes it easy to keep CVs, websites and portfolios current. Items are also discoverable via Google or Google Scholar. </w:t>
      </w:r>
      <w:r w:rsidR="009B735E" w:rsidRPr="009B735E">
        <w:t xml:space="preserve">Contact </w:t>
      </w:r>
      <w:hyperlink r:id="rId15" w:history="1">
        <w:r w:rsidR="009B735E" w:rsidRPr="009B735E">
          <w:rPr>
            <w:rStyle w:val="Hyperlink"/>
            <w:rFonts w:cs="Tahoma"/>
          </w:rPr>
          <w:t>Catherine Downey</w:t>
        </w:r>
      </w:hyperlink>
      <w:r w:rsidR="009B735E" w:rsidRPr="009B735E">
        <w:t xml:space="preserve"> for more details on how you can become a contributor.</w:t>
      </w:r>
    </w:p>
    <w:p w:rsidR="00637CDB" w:rsidRDefault="00637CDB" w:rsidP="00CF0A1D"/>
    <w:p w:rsidR="00637CDB" w:rsidRDefault="00F04DB5" w:rsidP="00637CDB">
      <w:pPr>
        <w:pStyle w:val="Heading1"/>
      </w:pPr>
      <w:r>
        <w:t>Donating</w:t>
      </w:r>
      <w:r w:rsidR="00637CDB">
        <w:t xml:space="preserve"> Materials to the Library</w:t>
      </w:r>
    </w:p>
    <w:p w:rsidR="00F04DB5" w:rsidRDefault="00F04DB5" w:rsidP="00CF0A1D">
      <w:r w:rsidRPr="00F04DB5">
        <w:t xml:space="preserve">The Kaufman Library gladly accepts donations with the following stipulations: all donations of materials, including books and DVDs, will be evaluated for addition using the same criteria as purchased materials. The Library does not accept donations with conditions as to their disposition or location. We retain the right to dispose of any unneeded materials and cannot legally offer appraisals or valuations of donations for tax purposes. To donate, contact </w:t>
      </w:r>
      <w:hyperlink r:id="rId16" w:history="1">
        <w:r w:rsidRPr="006B13AF">
          <w:rPr>
            <w:rStyle w:val="Hyperlink"/>
          </w:rPr>
          <w:t>Lisa Jones</w:t>
        </w:r>
      </w:hyperlink>
      <w:r w:rsidRPr="00F04DB5">
        <w:t xml:space="preserve"> or drop items off at the Circulation Desk.</w:t>
      </w:r>
    </w:p>
    <w:p w:rsidR="00637CDB" w:rsidRDefault="00637CDB" w:rsidP="00CF0A1D">
      <w:r>
        <w:t> </w:t>
      </w:r>
    </w:p>
    <w:p w:rsidR="00637CDB" w:rsidRDefault="00F04DB5" w:rsidP="00637CDB">
      <w:pPr>
        <w:pStyle w:val="Heading1"/>
        <w:widowControl w:val="0"/>
        <w:rPr>
          <w14:ligatures w14:val="none"/>
        </w:rPr>
      </w:pPr>
      <w:r>
        <w:rPr>
          <w14:ligatures w14:val="none"/>
        </w:rPr>
        <w:t xml:space="preserve">Library </w:t>
      </w:r>
      <w:r w:rsidR="00637CDB">
        <w:rPr>
          <w14:ligatures w14:val="none"/>
        </w:rPr>
        <w:t>Services for Faculty and Staff</w:t>
      </w:r>
    </w:p>
    <w:p w:rsidR="00637CDB" w:rsidRDefault="00637CDB" w:rsidP="00CF0A1D">
      <w:pPr>
        <w:pStyle w:val="Heading2"/>
      </w:pPr>
      <w:r>
        <w:t xml:space="preserve">Material Purchase </w:t>
      </w:r>
      <w:r w:rsidRPr="00637CDB">
        <w:t>Requests</w:t>
      </w:r>
    </w:p>
    <w:p w:rsidR="00637CDB" w:rsidRDefault="00637CDB" w:rsidP="00CF0A1D">
      <w:r>
        <w:t xml:space="preserve">Need a DVD for your class? Think your students would benefit from supplemental reading? Missing an important title from your field? Submit your request for new materials through our </w:t>
      </w:r>
      <w:hyperlink r:id="rId17" w:history="1">
        <w:r>
          <w:rPr>
            <w:rStyle w:val="Hyperlink"/>
          </w:rPr>
          <w:t>online form</w:t>
        </w:r>
      </w:hyperlink>
      <w:r>
        <w:t>.</w:t>
      </w:r>
    </w:p>
    <w:p w:rsidR="00637CDB" w:rsidRDefault="00637CDB" w:rsidP="00CF0A1D">
      <w:pPr>
        <w:pStyle w:val="Heading2"/>
      </w:pPr>
      <w:r>
        <w:lastRenderedPageBreak/>
        <w:t xml:space="preserve">Course </w:t>
      </w:r>
      <w:r w:rsidRPr="00637CDB">
        <w:t>Reserves</w:t>
      </w:r>
    </w:p>
    <w:p w:rsidR="00637CDB" w:rsidRDefault="00637CDB" w:rsidP="00CF0A1D">
      <w:r>
        <w:t xml:space="preserve">Faculty may put items on course reserve for use in the Library or electronic reserve for use on campus or off. For more information, please consult our </w:t>
      </w:r>
      <w:hyperlink r:id="rId18" w:history="1">
        <w:r>
          <w:rPr>
            <w:rStyle w:val="Hyperlink"/>
          </w:rPr>
          <w:t>Course Reserves Guide</w:t>
        </w:r>
      </w:hyperlink>
      <w:r>
        <w:t>.</w:t>
      </w:r>
    </w:p>
    <w:p w:rsidR="00637CDB" w:rsidRDefault="00637CDB" w:rsidP="00CF0A1D">
      <w:pPr>
        <w:pStyle w:val="Heading2"/>
      </w:pPr>
      <w:r>
        <w:t xml:space="preserve">Your Library </w:t>
      </w:r>
      <w:r w:rsidRPr="00637CDB">
        <w:t>Account</w:t>
      </w:r>
    </w:p>
    <w:p w:rsidR="00637CDB" w:rsidRDefault="00637CDB" w:rsidP="00CF0A1D">
      <w:r>
        <w:t xml:space="preserve">If you have not done so, please stop by the Circulation Desk to fill out a patron registration form. You will be given a PIN to help you login to your </w:t>
      </w:r>
      <w:hyperlink r:id="rId19" w:history="1">
        <w:r>
          <w:rPr>
            <w:rStyle w:val="Hyperlink"/>
          </w:rPr>
          <w:t>Library Account</w:t>
        </w:r>
      </w:hyperlink>
      <w:r>
        <w:t>, where you can view and renew any library materials you have checked out.</w:t>
      </w:r>
    </w:p>
    <w:p w:rsidR="00637CDB" w:rsidRDefault="00637CDB" w:rsidP="00CF0A1D">
      <w:pPr>
        <w:pStyle w:val="Heading2"/>
      </w:pPr>
      <w:r>
        <w:t xml:space="preserve">Information </w:t>
      </w:r>
      <w:r w:rsidRPr="00637CDB">
        <w:t>Literacy</w:t>
      </w:r>
      <w:r>
        <w:t xml:space="preserve"> Instruction</w:t>
      </w:r>
    </w:p>
    <w:p w:rsidR="00637CDB" w:rsidRDefault="00637CDB" w:rsidP="00CF0A1D">
      <w:r>
        <w:t xml:space="preserve">Our librarians can work with you to design course-specific, tailored library class sessions that support the research needs of your students for assignments, presentations or term papers. To schedule a session for your class, please fill out the </w:t>
      </w:r>
      <w:hyperlink r:id="rId20" w:history="1">
        <w:r>
          <w:rPr>
            <w:rStyle w:val="Hyperlink"/>
          </w:rPr>
          <w:t>electronic request form</w:t>
        </w:r>
      </w:hyperlink>
      <w:r>
        <w:t xml:space="preserve"> available on our website.</w:t>
      </w:r>
    </w:p>
    <w:p w:rsidR="00637CDB" w:rsidRDefault="00637CDB" w:rsidP="00CF0A1D">
      <w:pPr>
        <w:pStyle w:val="Heading2"/>
      </w:pPr>
      <w:r>
        <w:t xml:space="preserve">GIL Express and </w:t>
      </w:r>
      <w:r w:rsidRPr="00637CDB">
        <w:t>Interlibrary</w:t>
      </w:r>
      <w:r>
        <w:t xml:space="preserve"> Loan</w:t>
      </w:r>
    </w:p>
    <w:p w:rsidR="00A30780" w:rsidRDefault="00637CDB" w:rsidP="00CF0A1D">
      <w:r>
        <w:t>Through the resource sharing initiative GIL Express, all GGC students, faculty and staff have access to eligible circulating print material at USG libraries. In addition, materials not available at the GGC Library or through GIL Express may be requested through Interlibrary Loan. Ask us how you can have items delivered to GGC!</w:t>
      </w:r>
    </w:p>
    <w:p w:rsidR="00A30780" w:rsidRDefault="00A30780" w:rsidP="00CF0A1D"/>
    <w:p w:rsidR="00160F5A" w:rsidRDefault="00160F5A" w:rsidP="00160F5A">
      <w:pPr>
        <w:pStyle w:val="Heading1"/>
      </w:pPr>
      <w:r>
        <w:t xml:space="preserve">Kaufman </w:t>
      </w:r>
      <w:r w:rsidRPr="00160F5A">
        <w:t>Library</w:t>
      </w:r>
      <w:r>
        <w:t xml:space="preserve"> Staffing Updates</w:t>
      </w:r>
    </w:p>
    <w:p w:rsidR="00160F5A" w:rsidRDefault="00160F5A" w:rsidP="00160F5A">
      <w:pPr>
        <w:pStyle w:val="Heading2"/>
      </w:pPr>
      <w:r>
        <w:t>Franklin Roberts, Interim Dean of Library Services</w:t>
      </w:r>
    </w:p>
    <w:p w:rsidR="00160F5A" w:rsidRDefault="00160F5A" w:rsidP="00160F5A">
      <w:pPr>
        <w:rPr>
          <w:color w:val="212326"/>
        </w:rPr>
      </w:pPr>
      <w:r>
        <w:t xml:space="preserve">Franklin D. “Frank” Roberts was named Interim Dean of Library Services, effective January 1, 2017. Frank has been at GGC for two and a half years, and has over 30 years of library service, </w:t>
      </w:r>
      <w:r w:rsidRPr="00160F5A">
        <w:t>26</w:t>
      </w:r>
      <w:r>
        <w:t xml:space="preserve"> of those in academic library administration. His office is on the third floor of the Kaufman Library, L3123, and he can </w:t>
      </w:r>
      <w:r w:rsidRPr="001B06FE">
        <w:t xml:space="preserve">be reached at </w:t>
      </w:r>
      <w:hyperlink r:id="rId21" w:history="1">
        <w:r w:rsidRPr="001B06FE">
          <w:rPr>
            <w:rStyle w:val="Hyperlink"/>
            <w:rFonts w:cs="Tahoma"/>
          </w:rPr>
          <w:t>froberts@ggc.edu</w:t>
        </w:r>
      </w:hyperlink>
      <w:r w:rsidRPr="001B06FE">
        <w:t xml:space="preserve"> or</w:t>
      </w:r>
      <w:r>
        <w:t xml:space="preserve"> 678-407-5170.</w:t>
      </w:r>
    </w:p>
    <w:p w:rsidR="00160F5A" w:rsidRPr="00160F5A" w:rsidRDefault="00160F5A" w:rsidP="00160F5A">
      <w:pPr>
        <w:rPr>
          <w:color w:val="212326"/>
        </w:rPr>
      </w:pPr>
    </w:p>
    <w:p w:rsidR="00160F5A" w:rsidRDefault="00160F5A" w:rsidP="00160F5A">
      <w:pPr>
        <w:pStyle w:val="Heading2"/>
      </w:pPr>
      <w:r>
        <w:t>Joye Cauthen, Administrative Assistant III, Library</w:t>
      </w:r>
    </w:p>
    <w:p w:rsidR="00160F5A" w:rsidRDefault="00160F5A" w:rsidP="00160F5A">
      <w:r>
        <w:t>Joye joined the Administrative team at the Kaufman Library in October 2016. She is a professional speaker and storyteller and especially enjoys presenting programs on Georgia’s fascinating and rich literary heritage. With degrees in Journalism, Speech Communications, and Library and Information Science, Joye quips that she is well prepared to compose, deliver, and catalog a good story.</w:t>
      </w:r>
    </w:p>
    <w:p w:rsidR="00160F5A" w:rsidRPr="00160F5A" w:rsidRDefault="00160F5A" w:rsidP="00160F5A">
      <w:pPr>
        <w:rPr>
          <w:color w:val="212326"/>
        </w:rPr>
      </w:pPr>
    </w:p>
    <w:p w:rsidR="00160F5A" w:rsidRDefault="00160F5A" w:rsidP="00160F5A">
      <w:pPr>
        <w:pStyle w:val="Heading2"/>
      </w:pPr>
      <w:r>
        <w:t>Joye Cauthen’s Thoughts on Joining the Team at the Kaufman Library</w:t>
      </w:r>
    </w:p>
    <w:p w:rsidR="00160F5A" w:rsidRDefault="00160F5A" w:rsidP="00160F5A">
      <w:r>
        <w:t>The first time I stepped foot in the Kaufman Library, it took my breath away and it continues to have this affect. What a privilege it is to work with the faculty and staff of the library. To enable, to equip, and to elevate, these are top priorities for serving our community. Every day I am inspired by the extraordinary efforts of my co-workers!</w:t>
      </w:r>
    </w:p>
    <w:p w:rsidR="001B06FE" w:rsidRDefault="001B06FE" w:rsidP="00160F5A">
      <w:pPr>
        <w:rPr>
          <w:color w:val="212326"/>
        </w:rPr>
      </w:pPr>
    </w:p>
    <w:p w:rsidR="001B06FE" w:rsidRDefault="00160F5A" w:rsidP="00160F5A">
      <w:r>
        <w:t>My respect and appreciation for the important work and value of the library began at an early age. My mother was the media specialist at my elementary school, then high school, and other relatives were writers. I know that access to knowledge is transformative.</w:t>
      </w:r>
    </w:p>
    <w:p w:rsidR="001B06FE" w:rsidRDefault="00160F5A" w:rsidP="00160F5A">
      <w:r>
        <w:lastRenderedPageBreak/>
        <w:t>Our library is the center of the academic community. It is most exciting to see how the environment fosters high personal expectations and encourages intellectual creativity and resourcefulness. The library is also the portal by which many external supporters are first exposed to Georgia Gwinnett Col</w:t>
      </w:r>
      <w:r w:rsidR="006630D4">
        <w:t>lege.</w:t>
      </w:r>
    </w:p>
    <w:p w:rsidR="006630D4" w:rsidRDefault="006630D4" w:rsidP="00160F5A"/>
    <w:p w:rsidR="00160F5A" w:rsidRDefault="00160F5A" w:rsidP="00160F5A">
      <w:r>
        <w:t>For our students especially, I believe the library brings about an optimism and confidence that anything is possible.</w:t>
      </w:r>
    </w:p>
    <w:p w:rsidR="001B06FE" w:rsidRDefault="001B06FE" w:rsidP="00160F5A">
      <w:bookmarkStart w:id="0" w:name="_GoBack"/>
      <w:bookmarkEnd w:id="0"/>
    </w:p>
    <w:p w:rsidR="00160F5A" w:rsidRDefault="00160F5A" w:rsidP="00160F5A">
      <w:r>
        <w:t>Come to the library where inspiration and self-reliance will intertwine and send you forth to…“Go Be Great!”*</w:t>
      </w:r>
    </w:p>
    <w:p w:rsidR="00DE52F7" w:rsidRDefault="00160F5A" w:rsidP="00160F5A">
      <w:r>
        <w:rPr>
          <w:sz w:val="20"/>
          <w:szCs w:val="20"/>
        </w:rPr>
        <w:t>*Quotation by Charter President and eponym, Dr. Daniel J. Kaufman, displayed over exit on north wall.</w:t>
      </w:r>
    </w:p>
    <w:sectPr w:rsidR="00DE52F7" w:rsidSect="00637CDB">
      <w:headerReference w:type="default" r:id="rId22"/>
      <w:pgSz w:w="12240" w:h="15840" w:code="1"/>
      <w:pgMar w:top="1440" w:right="1440" w:bottom="1440" w:left="1440" w:header="720" w:footer="0" w:gutter="0"/>
      <w:paperSrc w:firs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FC" w:rsidRDefault="00F771FC" w:rsidP="00CF0A1D">
      <w:r>
        <w:separator/>
      </w:r>
    </w:p>
    <w:p w:rsidR="00F771FC" w:rsidRDefault="00F771FC" w:rsidP="00CF0A1D"/>
  </w:endnote>
  <w:endnote w:type="continuationSeparator" w:id="0">
    <w:p w:rsidR="00F771FC" w:rsidRDefault="00F771FC" w:rsidP="00CF0A1D">
      <w:r>
        <w:continuationSeparator/>
      </w:r>
    </w:p>
    <w:p w:rsidR="00F771FC" w:rsidRDefault="00F771FC" w:rsidP="00CF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FC" w:rsidRDefault="00F771FC" w:rsidP="00CF0A1D">
      <w:r>
        <w:separator/>
      </w:r>
    </w:p>
    <w:p w:rsidR="00F771FC" w:rsidRDefault="00F771FC" w:rsidP="00CF0A1D"/>
  </w:footnote>
  <w:footnote w:type="continuationSeparator" w:id="0">
    <w:p w:rsidR="00F771FC" w:rsidRDefault="00F771FC" w:rsidP="00CF0A1D">
      <w:r>
        <w:continuationSeparator/>
      </w:r>
    </w:p>
    <w:p w:rsidR="00F771FC" w:rsidRDefault="00F771FC" w:rsidP="00CF0A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DB" w:rsidRDefault="00CF0A1D" w:rsidP="006F7AB9">
    <w:pPr>
      <w:pStyle w:val="Header"/>
      <w:jc w:val="right"/>
    </w:pPr>
    <w:r>
      <w:t>Spring 2017</w:t>
    </w:r>
    <w:r w:rsidR="00637CDB">
      <w:t xml:space="preserve">, Page </w:t>
    </w:r>
    <w:sdt>
      <w:sdtPr>
        <w:id w:val="602235712"/>
        <w:docPartObj>
          <w:docPartGallery w:val="Page Numbers (Top of Page)"/>
          <w:docPartUnique/>
        </w:docPartObj>
      </w:sdtPr>
      <w:sdtEndPr>
        <w:rPr>
          <w:noProof/>
        </w:rPr>
      </w:sdtEndPr>
      <w:sdtContent>
        <w:r w:rsidR="00637CDB">
          <w:fldChar w:fldCharType="begin"/>
        </w:r>
        <w:r w:rsidR="00637CDB">
          <w:instrText xml:space="preserve"> PAGE   \* MERGEFORMAT </w:instrText>
        </w:r>
        <w:r w:rsidR="00637CDB">
          <w:fldChar w:fldCharType="separate"/>
        </w:r>
        <w:r w:rsidR="006630D4">
          <w:rPr>
            <w:noProof/>
          </w:rPr>
          <w:t>6</w:t>
        </w:r>
        <w:r w:rsidR="00637CDB">
          <w:rPr>
            <w:noProof/>
          </w:rPr>
          <w:fldChar w:fldCharType="end"/>
        </w:r>
      </w:sdtContent>
    </w:sdt>
  </w:p>
  <w:p w:rsidR="00637CDB" w:rsidRDefault="00637CDB" w:rsidP="00CF0A1D">
    <w:pPr>
      <w:pStyle w:val="Header"/>
    </w:pPr>
  </w:p>
  <w:p w:rsidR="00984E11" w:rsidRDefault="00984E11" w:rsidP="00CF0A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B29E3"/>
    <w:multiLevelType w:val="hybridMultilevel"/>
    <w:tmpl w:val="3BF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26A1F"/>
    <w:multiLevelType w:val="hybridMultilevel"/>
    <w:tmpl w:val="DE0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61"/>
    <w:rsid w:val="000E26B0"/>
    <w:rsid w:val="001401D9"/>
    <w:rsid w:val="00160F5A"/>
    <w:rsid w:val="00171916"/>
    <w:rsid w:val="001B06FE"/>
    <w:rsid w:val="001F1559"/>
    <w:rsid w:val="002C5A61"/>
    <w:rsid w:val="003656C3"/>
    <w:rsid w:val="0060642C"/>
    <w:rsid w:val="00637CDB"/>
    <w:rsid w:val="00642B1A"/>
    <w:rsid w:val="006630D4"/>
    <w:rsid w:val="006B13AF"/>
    <w:rsid w:val="006F7AB9"/>
    <w:rsid w:val="0075423A"/>
    <w:rsid w:val="007B5113"/>
    <w:rsid w:val="007D61A7"/>
    <w:rsid w:val="00830526"/>
    <w:rsid w:val="00974285"/>
    <w:rsid w:val="00984E11"/>
    <w:rsid w:val="009B735E"/>
    <w:rsid w:val="00A30780"/>
    <w:rsid w:val="00A7644D"/>
    <w:rsid w:val="00C156F1"/>
    <w:rsid w:val="00CF0A1D"/>
    <w:rsid w:val="00DE52F7"/>
    <w:rsid w:val="00DF7FD2"/>
    <w:rsid w:val="00E60C64"/>
    <w:rsid w:val="00F04DB5"/>
    <w:rsid w:val="00F22206"/>
    <w:rsid w:val="00F5030D"/>
    <w:rsid w:val="00F7676C"/>
    <w:rsid w:val="00F7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CFAF4-8B7D-4578-8C9F-7E86ACD4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1D"/>
    <w:rPr>
      <w:sz w:val="24"/>
      <w:szCs w:val="24"/>
    </w:rPr>
  </w:style>
  <w:style w:type="paragraph" w:styleId="Heading1">
    <w:name w:val="heading 1"/>
    <w:link w:val="Heading1Char"/>
    <w:uiPriority w:val="9"/>
    <w:qFormat/>
    <w:rsid w:val="002C5A61"/>
    <w:pPr>
      <w:spacing w:after="100" w:line="264" w:lineRule="auto"/>
      <w:outlineLvl w:val="0"/>
    </w:pPr>
    <w:rPr>
      <w:rFonts w:ascii="Verdana" w:eastAsia="Times New Roman" w:hAnsi="Verdana" w:cs="Times New Roman"/>
      <w:color w:val="212326"/>
      <w:kern w:val="28"/>
      <w:sz w:val="28"/>
      <w:szCs w:val="28"/>
      <w14:ligatures w14:val="standard"/>
      <w14:cntxtAlts/>
    </w:rPr>
  </w:style>
  <w:style w:type="paragraph" w:styleId="Heading2">
    <w:name w:val="heading 2"/>
    <w:basedOn w:val="Normal"/>
    <w:next w:val="Normal"/>
    <w:link w:val="Heading2Char"/>
    <w:uiPriority w:val="9"/>
    <w:unhideWhenUsed/>
    <w:qFormat/>
    <w:rsid w:val="00637C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44D"/>
    <w:rPr>
      <w:color w:val="0563C1" w:themeColor="hyperlink"/>
      <w:u w:val="single"/>
    </w:rPr>
  </w:style>
  <w:style w:type="character" w:customStyle="1" w:styleId="Heading1Char">
    <w:name w:val="Heading 1 Char"/>
    <w:basedOn w:val="DefaultParagraphFont"/>
    <w:link w:val="Heading1"/>
    <w:uiPriority w:val="9"/>
    <w:rsid w:val="002C5A61"/>
    <w:rPr>
      <w:rFonts w:ascii="Verdana" w:eastAsia="Times New Roman" w:hAnsi="Verdana" w:cs="Times New Roman"/>
      <w:color w:val="000000"/>
      <w:kern w:val="28"/>
      <w:sz w:val="28"/>
      <w:szCs w:val="28"/>
      <w14:ligatures w14:val="standard"/>
      <w14:cntxtAlts/>
    </w:rPr>
  </w:style>
  <w:style w:type="paragraph" w:styleId="Title">
    <w:name w:val="Title"/>
    <w:basedOn w:val="Normal"/>
    <w:next w:val="Normal"/>
    <w:link w:val="TitleChar"/>
    <w:uiPriority w:val="10"/>
    <w:qFormat/>
    <w:rsid w:val="002C5A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A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5A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A61"/>
    <w:rPr>
      <w:rFonts w:eastAsiaTheme="minorEastAsia"/>
      <w:color w:val="5A5A5A" w:themeColor="text1" w:themeTint="A5"/>
      <w:spacing w:val="15"/>
    </w:rPr>
  </w:style>
  <w:style w:type="paragraph" w:styleId="Header">
    <w:name w:val="header"/>
    <w:basedOn w:val="Normal"/>
    <w:link w:val="HeaderChar"/>
    <w:uiPriority w:val="99"/>
    <w:unhideWhenUsed/>
    <w:rsid w:val="00637CDB"/>
    <w:pPr>
      <w:tabs>
        <w:tab w:val="center" w:pos="4680"/>
        <w:tab w:val="right" w:pos="9360"/>
      </w:tabs>
    </w:pPr>
  </w:style>
  <w:style w:type="character" w:customStyle="1" w:styleId="HeaderChar">
    <w:name w:val="Header Char"/>
    <w:basedOn w:val="DefaultParagraphFont"/>
    <w:link w:val="Header"/>
    <w:uiPriority w:val="99"/>
    <w:rsid w:val="00637CDB"/>
  </w:style>
  <w:style w:type="paragraph" w:styleId="Footer">
    <w:name w:val="footer"/>
    <w:basedOn w:val="Normal"/>
    <w:link w:val="FooterChar"/>
    <w:uiPriority w:val="99"/>
    <w:unhideWhenUsed/>
    <w:rsid w:val="00637CDB"/>
    <w:pPr>
      <w:tabs>
        <w:tab w:val="center" w:pos="4680"/>
        <w:tab w:val="right" w:pos="9360"/>
      </w:tabs>
    </w:pPr>
  </w:style>
  <w:style w:type="character" w:customStyle="1" w:styleId="FooterChar">
    <w:name w:val="Footer Char"/>
    <w:basedOn w:val="DefaultParagraphFont"/>
    <w:link w:val="Footer"/>
    <w:uiPriority w:val="99"/>
    <w:rsid w:val="00637CDB"/>
  </w:style>
  <w:style w:type="character" w:customStyle="1" w:styleId="Heading2Char">
    <w:name w:val="Heading 2 Char"/>
    <w:basedOn w:val="DefaultParagraphFont"/>
    <w:link w:val="Heading2"/>
    <w:uiPriority w:val="9"/>
    <w:rsid w:val="00637CDB"/>
    <w:rPr>
      <w:rFonts w:asciiTheme="majorHAnsi" w:eastAsiaTheme="majorEastAsia" w:hAnsiTheme="majorHAnsi" w:cstheme="majorBidi"/>
      <w:color w:val="2E74B5" w:themeColor="accent1" w:themeShade="BF"/>
      <w:sz w:val="26"/>
      <w:szCs w:val="26"/>
    </w:rPr>
  </w:style>
  <w:style w:type="paragraph" w:styleId="ListBullet">
    <w:name w:val="List Bullet"/>
    <w:uiPriority w:val="99"/>
    <w:semiHidden/>
    <w:unhideWhenUsed/>
    <w:rsid w:val="00637CDB"/>
    <w:pPr>
      <w:spacing w:after="100" w:line="264" w:lineRule="auto"/>
      <w:ind w:left="706" w:hanging="360"/>
    </w:pPr>
    <w:rPr>
      <w:rFonts w:ascii="Verdana" w:eastAsia="Times New Roman" w:hAnsi="Verdana" w:cs="Times New Roman"/>
      <w:color w:val="212326"/>
      <w:kern w:val="28"/>
      <w:sz w:val="18"/>
      <w:szCs w:val="18"/>
      <w14:ligatures w14:val="standard"/>
      <w14:cntxtAlts/>
    </w:rPr>
  </w:style>
  <w:style w:type="character" w:styleId="Strong">
    <w:name w:val="Strong"/>
    <w:basedOn w:val="DefaultParagraphFont"/>
    <w:uiPriority w:val="22"/>
    <w:qFormat/>
    <w:rsid w:val="00637CDB"/>
    <w:rPr>
      <w:b/>
      <w:bCs/>
    </w:rPr>
  </w:style>
  <w:style w:type="paragraph" w:styleId="ListParagraph">
    <w:name w:val="List Paragraph"/>
    <w:basedOn w:val="Normal"/>
    <w:uiPriority w:val="34"/>
    <w:qFormat/>
    <w:rsid w:val="00637CDB"/>
    <w:pPr>
      <w:ind w:left="720"/>
      <w:contextualSpacing/>
    </w:pPr>
  </w:style>
  <w:style w:type="paragraph" w:customStyle="1" w:styleId="msotitle2">
    <w:name w:val="msotitle2"/>
    <w:rsid w:val="00CF0A1D"/>
    <w:pPr>
      <w:spacing w:line="225" w:lineRule="auto"/>
    </w:pPr>
    <w:rPr>
      <w:rFonts w:ascii="Verdana" w:eastAsia="Times New Roman" w:hAnsi="Verdana" w:cs="Times New Roman"/>
      <w:color w:val="36383B"/>
      <w:kern w:val="28"/>
      <w:sz w:val="56"/>
      <w:szCs w:val="56"/>
      <w14:ligatures w14:val="standard"/>
      <w14:cntxtAlts/>
    </w:rPr>
  </w:style>
  <w:style w:type="paragraph" w:styleId="NoSpacing">
    <w:name w:val="No Spacing"/>
    <w:uiPriority w:val="1"/>
    <w:qFormat/>
    <w:rsid w:val="00CF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5287">
      <w:bodyDiv w:val="1"/>
      <w:marLeft w:val="0"/>
      <w:marRight w:val="0"/>
      <w:marTop w:val="0"/>
      <w:marBottom w:val="0"/>
      <w:divBdr>
        <w:top w:val="none" w:sz="0" w:space="0" w:color="auto"/>
        <w:left w:val="none" w:sz="0" w:space="0" w:color="auto"/>
        <w:bottom w:val="none" w:sz="0" w:space="0" w:color="auto"/>
        <w:right w:val="none" w:sz="0" w:space="0" w:color="auto"/>
      </w:divBdr>
    </w:div>
    <w:div w:id="403063674">
      <w:bodyDiv w:val="1"/>
      <w:marLeft w:val="0"/>
      <w:marRight w:val="0"/>
      <w:marTop w:val="0"/>
      <w:marBottom w:val="0"/>
      <w:divBdr>
        <w:top w:val="none" w:sz="0" w:space="0" w:color="auto"/>
        <w:left w:val="none" w:sz="0" w:space="0" w:color="auto"/>
        <w:bottom w:val="none" w:sz="0" w:space="0" w:color="auto"/>
        <w:right w:val="none" w:sz="0" w:space="0" w:color="auto"/>
      </w:divBdr>
    </w:div>
    <w:div w:id="417560341">
      <w:bodyDiv w:val="1"/>
      <w:marLeft w:val="0"/>
      <w:marRight w:val="0"/>
      <w:marTop w:val="0"/>
      <w:marBottom w:val="0"/>
      <w:divBdr>
        <w:top w:val="none" w:sz="0" w:space="0" w:color="auto"/>
        <w:left w:val="none" w:sz="0" w:space="0" w:color="auto"/>
        <w:bottom w:val="none" w:sz="0" w:space="0" w:color="auto"/>
        <w:right w:val="none" w:sz="0" w:space="0" w:color="auto"/>
      </w:divBdr>
    </w:div>
    <w:div w:id="542794568">
      <w:bodyDiv w:val="1"/>
      <w:marLeft w:val="0"/>
      <w:marRight w:val="0"/>
      <w:marTop w:val="0"/>
      <w:marBottom w:val="0"/>
      <w:divBdr>
        <w:top w:val="none" w:sz="0" w:space="0" w:color="auto"/>
        <w:left w:val="none" w:sz="0" w:space="0" w:color="auto"/>
        <w:bottom w:val="none" w:sz="0" w:space="0" w:color="auto"/>
        <w:right w:val="none" w:sz="0" w:space="0" w:color="auto"/>
      </w:divBdr>
    </w:div>
    <w:div w:id="612175620">
      <w:bodyDiv w:val="1"/>
      <w:marLeft w:val="0"/>
      <w:marRight w:val="0"/>
      <w:marTop w:val="0"/>
      <w:marBottom w:val="0"/>
      <w:divBdr>
        <w:top w:val="none" w:sz="0" w:space="0" w:color="auto"/>
        <w:left w:val="none" w:sz="0" w:space="0" w:color="auto"/>
        <w:bottom w:val="none" w:sz="0" w:space="0" w:color="auto"/>
        <w:right w:val="none" w:sz="0" w:space="0" w:color="auto"/>
      </w:divBdr>
    </w:div>
    <w:div w:id="742067188">
      <w:bodyDiv w:val="1"/>
      <w:marLeft w:val="0"/>
      <w:marRight w:val="0"/>
      <w:marTop w:val="0"/>
      <w:marBottom w:val="0"/>
      <w:divBdr>
        <w:top w:val="none" w:sz="0" w:space="0" w:color="auto"/>
        <w:left w:val="none" w:sz="0" w:space="0" w:color="auto"/>
        <w:bottom w:val="none" w:sz="0" w:space="0" w:color="auto"/>
        <w:right w:val="none" w:sz="0" w:space="0" w:color="auto"/>
      </w:divBdr>
    </w:div>
    <w:div w:id="743458457">
      <w:bodyDiv w:val="1"/>
      <w:marLeft w:val="0"/>
      <w:marRight w:val="0"/>
      <w:marTop w:val="0"/>
      <w:marBottom w:val="0"/>
      <w:divBdr>
        <w:top w:val="none" w:sz="0" w:space="0" w:color="auto"/>
        <w:left w:val="none" w:sz="0" w:space="0" w:color="auto"/>
        <w:bottom w:val="none" w:sz="0" w:space="0" w:color="auto"/>
        <w:right w:val="none" w:sz="0" w:space="0" w:color="auto"/>
      </w:divBdr>
    </w:div>
    <w:div w:id="774255105">
      <w:bodyDiv w:val="1"/>
      <w:marLeft w:val="0"/>
      <w:marRight w:val="0"/>
      <w:marTop w:val="0"/>
      <w:marBottom w:val="0"/>
      <w:divBdr>
        <w:top w:val="none" w:sz="0" w:space="0" w:color="auto"/>
        <w:left w:val="none" w:sz="0" w:space="0" w:color="auto"/>
        <w:bottom w:val="none" w:sz="0" w:space="0" w:color="auto"/>
        <w:right w:val="none" w:sz="0" w:space="0" w:color="auto"/>
      </w:divBdr>
    </w:div>
    <w:div w:id="855071053">
      <w:bodyDiv w:val="1"/>
      <w:marLeft w:val="0"/>
      <w:marRight w:val="0"/>
      <w:marTop w:val="0"/>
      <w:marBottom w:val="0"/>
      <w:divBdr>
        <w:top w:val="none" w:sz="0" w:space="0" w:color="auto"/>
        <w:left w:val="none" w:sz="0" w:space="0" w:color="auto"/>
        <w:bottom w:val="none" w:sz="0" w:space="0" w:color="auto"/>
        <w:right w:val="none" w:sz="0" w:space="0" w:color="auto"/>
      </w:divBdr>
    </w:div>
    <w:div w:id="974918441">
      <w:bodyDiv w:val="1"/>
      <w:marLeft w:val="0"/>
      <w:marRight w:val="0"/>
      <w:marTop w:val="0"/>
      <w:marBottom w:val="0"/>
      <w:divBdr>
        <w:top w:val="none" w:sz="0" w:space="0" w:color="auto"/>
        <w:left w:val="none" w:sz="0" w:space="0" w:color="auto"/>
        <w:bottom w:val="none" w:sz="0" w:space="0" w:color="auto"/>
        <w:right w:val="none" w:sz="0" w:space="0" w:color="auto"/>
      </w:divBdr>
    </w:div>
    <w:div w:id="1039626731">
      <w:bodyDiv w:val="1"/>
      <w:marLeft w:val="0"/>
      <w:marRight w:val="0"/>
      <w:marTop w:val="0"/>
      <w:marBottom w:val="0"/>
      <w:divBdr>
        <w:top w:val="none" w:sz="0" w:space="0" w:color="auto"/>
        <w:left w:val="none" w:sz="0" w:space="0" w:color="auto"/>
        <w:bottom w:val="none" w:sz="0" w:space="0" w:color="auto"/>
        <w:right w:val="none" w:sz="0" w:space="0" w:color="auto"/>
      </w:divBdr>
    </w:div>
    <w:div w:id="1117022785">
      <w:bodyDiv w:val="1"/>
      <w:marLeft w:val="0"/>
      <w:marRight w:val="0"/>
      <w:marTop w:val="0"/>
      <w:marBottom w:val="0"/>
      <w:divBdr>
        <w:top w:val="none" w:sz="0" w:space="0" w:color="auto"/>
        <w:left w:val="none" w:sz="0" w:space="0" w:color="auto"/>
        <w:bottom w:val="none" w:sz="0" w:space="0" w:color="auto"/>
        <w:right w:val="none" w:sz="0" w:space="0" w:color="auto"/>
      </w:divBdr>
    </w:div>
    <w:div w:id="1163424652">
      <w:bodyDiv w:val="1"/>
      <w:marLeft w:val="0"/>
      <w:marRight w:val="0"/>
      <w:marTop w:val="0"/>
      <w:marBottom w:val="0"/>
      <w:divBdr>
        <w:top w:val="none" w:sz="0" w:space="0" w:color="auto"/>
        <w:left w:val="none" w:sz="0" w:space="0" w:color="auto"/>
        <w:bottom w:val="none" w:sz="0" w:space="0" w:color="auto"/>
        <w:right w:val="none" w:sz="0" w:space="0" w:color="auto"/>
      </w:divBdr>
    </w:div>
    <w:div w:id="1298603026">
      <w:bodyDiv w:val="1"/>
      <w:marLeft w:val="0"/>
      <w:marRight w:val="0"/>
      <w:marTop w:val="0"/>
      <w:marBottom w:val="0"/>
      <w:divBdr>
        <w:top w:val="none" w:sz="0" w:space="0" w:color="auto"/>
        <w:left w:val="none" w:sz="0" w:space="0" w:color="auto"/>
        <w:bottom w:val="none" w:sz="0" w:space="0" w:color="auto"/>
        <w:right w:val="none" w:sz="0" w:space="0" w:color="auto"/>
      </w:divBdr>
    </w:div>
    <w:div w:id="1367100645">
      <w:bodyDiv w:val="1"/>
      <w:marLeft w:val="0"/>
      <w:marRight w:val="0"/>
      <w:marTop w:val="0"/>
      <w:marBottom w:val="0"/>
      <w:divBdr>
        <w:top w:val="none" w:sz="0" w:space="0" w:color="auto"/>
        <w:left w:val="none" w:sz="0" w:space="0" w:color="auto"/>
        <w:bottom w:val="none" w:sz="0" w:space="0" w:color="auto"/>
        <w:right w:val="none" w:sz="0" w:space="0" w:color="auto"/>
      </w:divBdr>
    </w:div>
    <w:div w:id="1551763448">
      <w:bodyDiv w:val="1"/>
      <w:marLeft w:val="0"/>
      <w:marRight w:val="0"/>
      <w:marTop w:val="0"/>
      <w:marBottom w:val="0"/>
      <w:divBdr>
        <w:top w:val="none" w:sz="0" w:space="0" w:color="auto"/>
        <w:left w:val="none" w:sz="0" w:space="0" w:color="auto"/>
        <w:bottom w:val="none" w:sz="0" w:space="0" w:color="auto"/>
        <w:right w:val="none" w:sz="0" w:space="0" w:color="auto"/>
      </w:divBdr>
    </w:div>
    <w:div w:id="1676613725">
      <w:bodyDiv w:val="1"/>
      <w:marLeft w:val="0"/>
      <w:marRight w:val="0"/>
      <w:marTop w:val="0"/>
      <w:marBottom w:val="0"/>
      <w:divBdr>
        <w:top w:val="none" w:sz="0" w:space="0" w:color="auto"/>
        <w:left w:val="none" w:sz="0" w:space="0" w:color="auto"/>
        <w:bottom w:val="none" w:sz="0" w:space="0" w:color="auto"/>
        <w:right w:val="none" w:sz="0" w:space="0" w:color="auto"/>
      </w:divBdr>
    </w:div>
    <w:div w:id="1753774917">
      <w:bodyDiv w:val="1"/>
      <w:marLeft w:val="0"/>
      <w:marRight w:val="0"/>
      <w:marTop w:val="0"/>
      <w:marBottom w:val="0"/>
      <w:divBdr>
        <w:top w:val="none" w:sz="0" w:space="0" w:color="auto"/>
        <w:left w:val="none" w:sz="0" w:space="0" w:color="auto"/>
        <w:bottom w:val="none" w:sz="0" w:space="0" w:color="auto"/>
        <w:right w:val="none" w:sz="0" w:space="0" w:color="auto"/>
      </w:divBdr>
    </w:div>
    <w:div w:id="1874031075">
      <w:bodyDiv w:val="1"/>
      <w:marLeft w:val="0"/>
      <w:marRight w:val="0"/>
      <w:marTop w:val="0"/>
      <w:marBottom w:val="0"/>
      <w:divBdr>
        <w:top w:val="none" w:sz="0" w:space="0" w:color="auto"/>
        <w:left w:val="none" w:sz="0" w:space="0" w:color="auto"/>
        <w:bottom w:val="none" w:sz="0" w:space="0" w:color="auto"/>
        <w:right w:val="none" w:sz="0" w:space="0" w:color="auto"/>
      </w:divBdr>
    </w:div>
    <w:div w:id="1936476690">
      <w:bodyDiv w:val="1"/>
      <w:marLeft w:val="0"/>
      <w:marRight w:val="0"/>
      <w:marTop w:val="0"/>
      <w:marBottom w:val="0"/>
      <w:divBdr>
        <w:top w:val="none" w:sz="0" w:space="0" w:color="auto"/>
        <w:left w:val="none" w:sz="0" w:space="0" w:color="auto"/>
        <w:bottom w:val="none" w:sz="0" w:space="0" w:color="auto"/>
        <w:right w:val="none" w:sz="0" w:space="0" w:color="auto"/>
      </w:divBdr>
    </w:div>
    <w:div w:id="2067751055">
      <w:bodyDiv w:val="1"/>
      <w:marLeft w:val="0"/>
      <w:marRight w:val="0"/>
      <w:marTop w:val="0"/>
      <w:marBottom w:val="0"/>
      <w:divBdr>
        <w:top w:val="none" w:sz="0" w:space="0" w:color="auto"/>
        <w:left w:val="none" w:sz="0" w:space="0" w:color="auto"/>
        <w:bottom w:val="none" w:sz="0" w:space="0" w:color="auto"/>
        <w:right w:val="none" w:sz="0" w:space="0" w:color="auto"/>
      </w:divBdr>
    </w:div>
    <w:div w:id="2138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culation@ggc.edu" TargetMode="External"/><Relationship Id="rId13" Type="http://schemas.openxmlformats.org/officeDocument/2006/relationships/hyperlink" Target="http://libproxy.ggc.edu/login?url=https://ggc.kanopystreaming.com" TargetMode="External"/><Relationship Id="rId18" Type="http://schemas.openxmlformats.org/officeDocument/2006/relationships/hyperlink" Target="http://libguides.ggc.edu/access-services/reserves-for-faculty" TargetMode="External"/><Relationship Id="rId3" Type="http://schemas.openxmlformats.org/officeDocument/2006/relationships/styles" Target="styles.xml"/><Relationship Id="rId21" Type="http://schemas.openxmlformats.org/officeDocument/2006/relationships/hyperlink" Target="mailto:froberts@ggc.edu" TargetMode="External"/><Relationship Id="rId7" Type="http://schemas.openxmlformats.org/officeDocument/2006/relationships/endnotes" Target="endnotes.xml"/><Relationship Id="rId12" Type="http://schemas.openxmlformats.org/officeDocument/2006/relationships/hyperlink" Target="http://gil.usg.edu/gil_express/information/general-information/" TargetMode="External"/><Relationship Id="rId17" Type="http://schemas.openxmlformats.org/officeDocument/2006/relationships/hyperlink" Target="http://www.ggc.edu/academics/library/services/material-purchase-request.html" TargetMode="External"/><Relationship Id="rId2" Type="http://schemas.openxmlformats.org/officeDocument/2006/relationships/numbering" Target="numbering.xml"/><Relationship Id="rId16" Type="http://schemas.openxmlformats.org/officeDocument/2006/relationships/hyperlink" Target="mailto:ljones2@ggc.edu" TargetMode="External"/><Relationship Id="rId20" Type="http://schemas.openxmlformats.org/officeDocument/2006/relationships/hyperlink" Target="http://www.ggc.edu/academics/library/services/book-a-library-instruction-se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lfind.gg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downey@ggc.edu" TargetMode="External"/><Relationship Id="rId23" Type="http://schemas.openxmlformats.org/officeDocument/2006/relationships/fontTable" Target="fontTable.xml"/><Relationship Id="rId10" Type="http://schemas.openxmlformats.org/officeDocument/2006/relationships/hyperlink" Target="mailto:libcollections@ggc.edu" TargetMode="External"/><Relationship Id="rId19" Type="http://schemas.openxmlformats.org/officeDocument/2006/relationships/hyperlink" Target="http://gilfind.ggc.edu/vufind/MyResearch/Home" TargetMode="External"/><Relationship Id="rId4" Type="http://schemas.openxmlformats.org/officeDocument/2006/relationships/settings" Target="settings.xml"/><Relationship Id="rId9" Type="http://schemas.openxmlformats.org/officeDocument/2006/relationships/hyperlink" Target="http://www.ggc.edu/academics/library/services/ask-a-librarian.html" TargetMode="External"/><Relationship Id="rId14" Type="http://schemas.openxmlformats.org/officeDocument/2006/relationships/hyperlink" Target="http://generalspace.ggc.edu/generalspa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13F2-0DCE-4C42-8EA1-9B19F3F9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Greer</dc:creator>
  <cp:keywords/>
  <dc:description/>
  <cp:lastModifiedBy>Kathryn Greer</cp:lastModifiedBy>
  <cp:revision>11</cp:revision>
  <dcterms:created xsi:type="dcterms:W3CDTF">2017-02-13T21:39:00Z</dcterms:created>
  <dcterms:modified xsi:type="dcterms:W3CDTF">2017-02-24T16:04:00Z</dcterms:modified>
</cp:coreProperties>
</file>